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B9" w:rsidRPr="00E53FB9" w:rsidRDefault="00E53FB9" w:rsidP="00E53FB9">
      <w:pPr>
        <w:pStyle w:val="Znakteczki"/>
        <w:ind w:left="0"/>
        <w:rPr>
          <w:b/>
        </w:rPr>
      </w:pPr>
      <w:r w:rsidRPr="00E53FB9">
        <w:rPr>
          <w:b/>
        </w:rPr>
        <w:t>GMINA CZERS</w:t>
      </w:r>
      <w:bookmarkStart w:id="0" w:name="_GoBack"/>
      <w:bookmarkEnd w:id="0"/>
      <w:r w:rsidRPr="00E53FB9">
        <w:rPr>
          <w:b/>
        </w:rPr>
        <w:t>K</w:t>
      </w:r>
    </w:p>
    <w:p w:rsidR="00E53FB9" w:rsidRDefault="00E53FB9" w:rsidP="00E53FB9">
      <w:pPr>
        <w:pStyle w:val="Znakteczki"/>
        <w:ind w:left="0"/>
      </w:pPr>
      <w:r>
        <w:t>WR.6840.16.2015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FB9" w:rsidRDefault="00E53FB9">
      <w:pPr>
        <w:spacing w:after="2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WYKAZ NIERUCHOMOŚCI PRZEZNACZONYCH DO SPRZEDAŻY</w:t>
      </w:r>
    </w:p>
    <w:p w:rsidR="00E53FB9" w:rsidRDefault="00E53FB9">
      <w:pPr>
        <w:spacing w:after="240"/>
        <w:jc w:val="both"/>
        <w:rPr>
          <w:rFonts w:eastAsia="Times New Roman"/>
          <w:szCs w:val="20"/>
          <w:lang w:eastAsia="pl-PL"/>
        </w:rPr>
      </w:pPr>
      <w:r>
        <w:rPr>
          <w:rFonts w:eastAsia="Calibri"/>
          <w:szCs w:val="20"/>
        </w:rPr>
        <w:t>Na podstawie art. 30 ust. 2 pkt 3 ustawy z dnia 8 marca 1990 r. o samorządzie gminnym (t. j. – Dz. U.</w:t>
      </w:r>
      <w:r>
        <w:rPr>
          <w:rFonts w:eastAsia="Calibri"/>
          <w:szCs w:val="20"/>
        </w:rPr>
        <w:br/>
        <w:t xml:space="preserve">z 2015 r. poz. 1515 ), art. 35 ust. 1 i 2 ustawy z dnia 21 sierpnia 1997 r. o gospodarce nieruchomościami (t. j. – Dz. U. z 2015 r., poz. 1774 ze zm.) </w:t>
      </w:r>
    </w:p>
    <w:p w:rsidR="00E53FB9" w:rsidRDefault="00E53FB9">
      <w:pPr>
        <w:spacing w:before="120" w:after="1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Burmistrz Czerska</w:t>
      </w:r>
    </w:p>
    <w:p w:rsidR="00E53FB9" w:rsidRDefault="00E53FB9">
      <w:pPr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podaje do publicznej wiadomości wykaz nieruchomości, stanowiących własność Gminy Czersk, przeznaczonych do sprzedaży w trybie przetargowym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673"/>
        <w:gridCol w:w="1558"/>
        <w:gridCol w:w="1842"/>
        <w:gridCol w:w="1504"/>
        <w:gridCol w:w="1948"/>
      </w:tblGrid>
      <w:tr w:rsidR="00E53FB9" w:rsidTr="00E53FB9">
        <w:trPr>
          <w:trHeight w:val="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Lp.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vertAlign w:val="superscript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 xml:space="preserve">Powierzchnia w ha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Numer księgi wieczystej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Położenie działki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Cena wywoławcza nieruchomości netto w zł</w:t>
            </w:r>
          </w:p>
        </w:tc>
      </w:tr>
      <w:tr w:rsidR="00E53FB9" w:rsidTr="00E53FB9">
        <w:trPr>
          <w:trHeight w:val="8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483/33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 xml:space="preserve">0,0295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</w:rPr>
              <w:t>SL1C/00022066/4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 xml:space="preserve">Łąg </w:t>
            </w:r>
            <w:r>
              <w:rPr>
                <w:rFonts w:eastAsia="Calibri"/>
                <w:b/>
                <w:szCs w:val="20"/>
                <w:lang w:eastAsia="pl-PL"/>
              </w:rPr>
              <w:br/>
              <w:t>ul. Polna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B9" w:rsidRDefault="00E53F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4.400,00</w:t>
            </w:r>
          </w:p>
        </w:tc>
      </w:tr>
    </w:tbl>
    <w:p w:rsidR="00E53FB9" w:rsidRDefault="00E53FB9" w:rsidP="00E53FB9">
      <w:pPr>
        <w:spacing w:after="0"/>
        <w:jc w:val="center"/>
        <w:rPr>
          <w:rFonts w:eastAsia="Calibri"/>
          <w:szCs w:val="20"/>
        </w:rPr>
      </w:pPr>
    </w:p>
    <w:p w:rsidR="00E53FB9" w:rsidRDefault="00E53FB9" w:rsidP="00E53FB9">
      <w:pPr>
        <w:spacing w:after="0"/>
        <w:jc w:val="center"/>
        <w:rPr>
          <w:rFonts w:eastAsia="Calibri"/>
          <w:szCs w:val="20"/>
        </w:rPr>
      </w:pPr>
      <w:r>
        <w:rPr>
          <w:rFonts w:eastAsia="Calibri"/>
          <w:szCs w:val="20"/>
        </w:rPr>
        <w:t xml:space="preserve">Nieruchomość nie jest objęta miejscowym planem zagospodarowania przestrzennego oraz nie </w:t>
      </w:r>
    </w:p>
    <w:p w:rsidR="00E53FB9" w:rsidRDefault="00E53FB9" w:rsidP="00E53FB9">
      <w:p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została wydana decyzja o warunkach zabudowy.</w:t>
      </w:r>
    </w:p>
    <w:p w:rsidR="00E53FB9" w:rsidRDefault="00E53FB9" w:rsidP="00E53FB9">
      <w:pPr>
        <w:spacing w:after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Brak obciążenia i zobowiązania na nieruchomości. </w:t>
      </w:r>
    </w:p>
    <w:p w:rsidR="00E53FB9" w:rsidRDefault="00E53FB9" w:rsidP="00E53FB9">
      <w:pPr>
        <w:spacing w:after="0"/>
        <w:jc w:val="both"/>
        <w:rPr>
          <w:rFonts w:eastAsia="Calibri"/>
          <w:szCs w:val="20"/>
        </w:rPr>
      </w:pPr>
    </w:p>
    <w:p w:rsidR="00E53FB9" w:rsidRDefault="00E53FB9" w:rsidP="00E53FB9">
      <w:p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W terminie 6 tygodni, licząc od dnia wywieszenia wykazu, osoby fizyczne i prawne, którym przysługuje roszczenie o nabycie przedmiotowej nieruchomości na zasadach pierwszeństwa, mają prawo złożenia wniosku.</w:t>
      </w:r>
    </w:p>
    <w:p w:rsidR="00E53FB9" w:rsidRDefault="00E53FB9" w:rsidP="00E53FB9">
      <w:p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Niniejszy wykaz podaje się do publicznej wiadomości</w:t>
      </w:r>
    </w:p>
    <w:p w:rsidR="00E53FB9" w:rsidRDefault="00E53FB9" w:rsidP="00E53FB9">
      <w:p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przez wywieszenie na tablicy ogłoszeń Urzędu Miejskiego w Czersku,</w:t>
      </w:r>
    </w:p>
    <w:p w:rsidR="00E53FB9" w:rsidRDefault="00E53FB9" w:rsidP="00E53FB9">
      <w:p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na stronie internetowej Urzędu </w:t>
      </w:r>
      <w:hyperlink r:id="rId4" w:history="1">
        <w:r>
          <w:rPr>
            <w:rStyle w:val="Hipercze"/>
            <w:rFonts w:eastAsia="Calibri"/>
            <w:szCs w:val="20"/>
          </w:rPr>
          <w:t>www.czersk.pl</w:t>
        </w:r>
      </w:hyperlink>
      <w:r>
        <w:rPr>
          <w:rFonts w:eastAsia="Calibri"/>
          <w:szCs w:val="20"/>
        </w:rPr>
        <w:t xml:space="preserve"> w Biuletynie Informacji Publicznej, </w:t>
      </w:r>
    </w:p>
    <w:p w:rsidR="00E53FB9" w:rsidRDefault="00E53FB9" w:rsidP="00E53FB9">
      <w:p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oraz </w:t>
      </w:r>
      <w:hyperlink r:id="rId5" w:history="1">
        <w:r>
          <w:rPr>
            <w:rStyle w:val="Hipercze"/>
            <w:rFonts w:eastAsia="Calibri"/>
            <w:szCs w:val="20"/>
          </w:rPr>
          <w:t>www.ofertyinwestycyjne.pl</w:t>
        </w:r>
      </w:hyperlink>
      <w:r>
        <w:rPr>
          <w:rFonts w:eastAsia="Calibri"/>
          <w:szCs w:val="20"/>
        </w:rPr>
        <w:t xml:space="preserve">  na okres 21 dni,</w:t>
      </w:r>
    </w:p>
    <w:p w:rsidR="00E53FB9" w:rsidRDefault="00E53FB9" w:rsidP="00E53FB9">
      <w:pPr>
        <w:spacing w:after="0"/>
        <w:jc w:val="both"/>
        <w:rPr>
          <w:rFonts w:eastAsia="Calibri"/>
          <w:szCs w:val="20"/>
        </w:rPr>
      </w:pPr>
    </w:p>
    <w:p w:rsidR="00E53FB9" w:rsidRDefault="00E53FB9" w:rsidP="00E53FB9">
      <w:p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Wywieszono dnia 10 listopada 2015</w:t>
      </w:r>
    </w:p>
    <w:p w:rsidR="00E53FB9" w:rsidRDefault="00E53FB9" w:rsidP="00E53FB9">
      <w:p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Zdjęto dnia …………………………………………</w:t>
      </w:r>
    </w:p>
    <w:p w:rsidR="00E53FB9" w:rsidRDefault="00E53FB9" w:rsidP="00E53FB9">
      <w:pPr>
        <w:spacing w:after="0"/>
      </w:pPr>
    </w:p>
    <w:p w:rsidR="00751F84" w:rsidRDefault="004E0709"/>
    <w:p w:rsidR="00E53FB9" w:rsidRDefault="00E53FB9"/>
    <w:p w:rsidR="00E53FB9" w:rsidRDefault="00E53FB9"/>
    <w:p w:rsidR="00E53FB9" w:rsidRDefault="00E53FB9"/>
    <w:p w:rsidR="00E53FB9" w:rsidRDefault="00E53FB9"/>
    <w:p w:rsidR="00E53FB9" w:rsidRDefault="00E53FB9"/>
    <w:p w:rsidR="00E53FB9" w:rsidRDefault="00E53FB9"/>
    <w:p w:rsidR="00E53FB9" w:rsidRDefault="00E53FB9"/>
    <w:p w:rsidR="00E53FB9" w:rsidRDefault="00E53FB9"/>
    <w:p w:rsidR="00E53FB9" w:rsidRDefault="00E53FB9"/>
    <w:p w:rsidR="00E53FB9" w:rsidRDefault="00E53FB9"/>
    <w:p w:rsidR="00E53FB9" w:rsidRDefault="00E53FB9"/>
    <w:sectPr w:rsidR="00E53FB9" w:rsidSect="0079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7347DC"/>
    <w:rsid w:val="000041C0"/>
    <w:rsid w:val="00140281"/>
    <w:rsid w:val="004E0709"/>
    <w:rsid w:val="007347DC"/>
    <w:rsid w:val="00796BF6"/>
    <w:rsid w:val="00E5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B9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pismaZnak">
    <w:name w:val="Data pisma Znak"/>
    <w:basedOn w:val="Domylnaczcionkaakapitu"/>
    <w:link w:val="Datapisma"/>
    <w:uiPriority w:val="98"/>
    <w:locked/>
    <w:rsid w:val="00E53FB9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E53FB9"/>
    <w:pPr>
      <w:spacing w:after="280" w:line="240" w:lineRule="auto"/>
      <w:jc w:val="right"/>
    </w:pPr>
  </w:style>
  <w:style w:type="character" w:customStyle="1" w:styleId="ZnakteczkiZnak">
    <w:name w:val="Znak teczki Znak"/>
    <w:basedOn w:val="Domylnaczcionkaakapitu"/>
    <w:link w:val="Znakteczki"/>
    <w:uiPriority w:val="98"/>
    <w:locked/>
    <w:rsid w:val="00E53FB9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E53FB9"/>
    <w:pPr>
      <w:spacing w:after="280" w:line="240" w:lineRule="auto"/>
      <w:ind w:left="1077"/>
    </w:pPr>
  </w:style>
  <w:style w:type="character" w:styleId="Hipercze">
    <w:name w:val="Hyperlink"/>
    <w:basedOn w:val="Domylnaczcionkaakapitu"/>
    <w:uiPriority w:val="99"/>
    <w:semiHidden/>
    <w:unhideWhenUsed/>
    <w:rsid w:val="00E53F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B9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pismaZnak">
    <w:name w:val="Data pisma Znak"/>
    <w:basedOn w:val="Domylnaczcionkaakapitu"/>
    <w:link w:val="Datapisma"/>
    <w:uiPriority w:val="98"/>
    <w:locked/>
    <w:rsid w:val="00E53FB9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E53FB9"/>
    <w:pPr>
      <w:spacing w:after="280" w:line="240" w:lineRule="auto"/>
      <w:jc w:val="right"/>
    </w:pPr>
  </w:style>
  <w:style w:type="character" w:customStyle="1" w:styleId="ZnakteczkiZnak">
    <w:name w:val="Znak teczki Znak"/>
    <w:basedOn w:val="Domylnaczcionkaakapitu"/>
    <w:link w:val="Znakteczki"/>
    <w:uiPriority w:val="98"/>
    <w:locked/>
    <w:rsid w:val="00E53FB9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E53FB9"/>
    <w:pPr>
      <w:spacing w:after="280" w:line="240" w:lineRule="auto"/>
      <w:ind w:left="1077"/>
    </w:pPr>
  </w:style>
  <w:style w:type="character" w:styleId="Hipercze">
    <w:name w:val="Hyperlink"/>
    <w:basedOn w:val="Domylnaczcionkaakapitu"/>
    <w:uiPriority w:val="99"/>
    <w:semiHidden/>
    <w:unhideWhenUsed/>
    <w:rsid w:val="00E53F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fertyinwestycyjne.pl/" TargetMode="External"/><Relationship Id="rId4" Type="http://schemas.openxmlformats.org/officeDocument/2006/relationships/hyperlink" Target="http://www.czer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Lenz</dc:creator>
  <cp:keywords/>
  <dc:description/>
  <cp:lastModifiedBy>Adam</cp:lastModifiedBy>
  <cp:revision>2</cp:revision>
  <dcterms:created xsi:type="dcterms:W3CDTF">2015-12-09T07:16:00Z</dcterms:created>
  <dcterms:modified xsi:type="dcterms:W3CDTF">2015-12-09T07:16:00Z</dcterms:modified>
</cp:coreProperties>
</file>